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8952D" w14:textId="11B49626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B3E9F">
        <w:rPr>
          <w:rFonts w:ascii="Times New Roman" w:hAnsi="Times New Roman"/>
          <w:b/>
          <w:sz w:val="24"/>
          <w:szCs w:val="24"/>
          <w:lang w:eastAsia="en-US"/>
        </w:rPr>
        <w:t>Материально-техническое обеспечение программы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дополнительного профессионального образования «</w:t>
      </w:r>
      <w:r w:rsidR="000005F1">
        <w:rPr>
          <w:rFonts w:ascii="Times New Roman" w:eastAsia="Calibri" w:hAnsi="Times New Roman"/>
          <w:b/>
          <w:color w:val="000000"/>
          <w:sz w:val="24"/>
          <w:szCs w:val="24"/>
        </w:rPr>
        <w:t>Рентгенология</w:t>
      </w:r>
      <w:r w:rsidRPr="00C442F9">
        <w:rPr>
          <w:rFonts w:ascii="Times New Roman" w:eastAsia="Calibri" w:hAnsi="Times New Roman"/>
          <w:b/>
          <w:color w:val="000000"/>
          <w:sz w:val="24"/>
          <w:szCs w:val="24"/>
        </w:rPr>
        <w:t>»</w:t>
      </w:r>
    </w:p>
    <w:p w14:paraId="756FA3FB" w14:textId="77777777" w:rsidR="00C442F9" w:rsidRPr="00C442F9" w:rsidRDefault="00C442F9" w:rsidP="00C442F9">
      <w:pPr>
        <w:tabs>
          <w:tab w:val="left" w:pos="567"/>
        </w:tabs>
        <w:spacing w:after="0" w:line="264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6F2BCB5" w14:textId="165F2C3B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Для реализации рабочей программы цикла дополнительного профессионального образования «</w:t>
      </w:r>
      <w:r w:rsidR="000005F1">
        <w:rPr>
          <w:rFonts w:ascii="Times New Roman" w:eastAsia="Calibri" w:hAnsi="Times New Roman"/>
          <w:color w:val="000000"/>
          <w:sz w:val="24"/>
          <w:szCs w:val="24"/>
        </w:rPr>
        <w:t>Рентгенология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» кафедра располагает </w:t>
      </w:r>
      <w:r w:rsidR="00702C33">
        <w:rPr>
          <w:rFonts w:ascii="Times New Roman" w:eastAsia="Calibri" w:hAnsi="Times New Roman"/>
          <w:color w:val="000000"/>
          <w:sz w:val="24"/>
          <w:szCs w:val="24"/>
        </w:rPr>
        <w:t>материально-техническим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и учебно-методическ</w:t>
      </w:r>
      <w:r w:rsidR="00702C33">
        <w:rPr>
          <w:rFonts w:ascii="Times New Roman" w:eastAsia="Calibri" w:hAnsi="Times New Roman"/>
          <w:color w:val="000000"/>
          <w:sz w:val="24"/>
          <w:szCs w:val="24"/>
        </w:rPr>
        <w:t>им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обеспечени</w:t>
      </w:r>
      <w:r w:rsidR="00702C33">
        <w:rPr>
          <w:rFonts w:ascii="Times New Roman" w:eastAsia="Calibri" w:hAnsi="Times New Roman"/>
          <w:color w:val="000000"/>
          <w:sz w:val="24"/>
          <w:szCs w:val="24"/>
        </w:rPr>
        <w:t>ем</w:t>
      </w:r>
      <w:bookmarkStart w:id="0" w:name="_GoBack"/>
      <w:bookmarkEnd w:id="0"/>
      <w:r w:rsidRPr="006B3E9F">
        <w:rPr>
          <w:rFonts w:ascii="Times New Roman" w:eastAsia="Calibri" w:hAnsi="Times New Roman"/>
          <w:color w:val="000000"/>
          <w:sz w:val="24"/>
          <w:szCs w:val="24"/>
        </w:rPr>
        <w:t>, которое включает в себя специально оборудованные помещения для проведения учебных занятий:</w:t>
      </w:r>
    </w:p>
    <w:p w14:paraId="393E5494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1) учебно-методической документации и материалов;</w:t>
      </w:r>
    </w:p>
    <w:p w14:paraId="273F9007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6B3E9F">
        <w:rPr>
          <w:rFonts w:ascii="Times New Roman" w:eastAsia="Calibri" w:hAnsi="Times New Roman"/>
          <w:color w:val="000000"/>
          <w:sz w:val="24"/>
          <w:szCs w:val="24"/>
        </w:rPr>
        <w:t>внутривузовскому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образовательному порталу и учебно-методической литературе для внеаудиторной работы обучающихся;</w:t>
      </w:r>
    </w:p>
    <w:p w14:paraId="4C85235A" w14:textId="77777777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14:paraId="2AAA0020" w14:textId="03000A12" w:rsidR="00C442F9" w:rsidRPr="006B3E9F" w:rsidRDefault="00C442F9" w:rsidP="00C442F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6B3E9F">
        <w:rPr>
          <w:rFonts w:ascii="Times New Roman" w:eastAsia="Calibri" w:hAnsi="Times New Roman"/>
          <w:color w:val="000000"/>
          <w:sz w:val="24"/>
          <w:szCs w:val="24"/>
        </w:rPr>
        <w:t>Обучение осуществляется на баз</w:t>
      </w:r>
      <w:r w:rsidR="000005F1">
        <w:rPr>
          <w:rFonts w:ascii="Times New Roman" w:eastAsia="Calibri" w:hAnsi="Times New Roman"/>
          <w:color w:val="000000"/>
          <w:sz w:val="24"/>
          <w:szCs w:val="24"/>
        </w:rPr>
        <w:t>е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Государственного </w:t>
      </w:r>
      <w:r w:rsidR="00060B9E">
        <w:rPr>
          <w:rFonts w:ascii="Times New Roman" w:eastAsia="Calibri" w:hAnsi="Times New Roman"/>
          <w:color w:val="000000"/>
          <w:sz w:val="24"/>
          <w:szCs w:val="24"/>
        </w:rPr>
        <w:t>автономного</w:t>
      </w:r>
      <w:r w:rsidRPr="006B3E9F">
        <w:rPr>
          <w:rFonts w:ascii="Times New Roman" w:eastAsia="Calibri" w:hAnsi="Times New Roman"/>
          <w:color w:val="000000"/>
          <w:sz w:val="24"/>
          <w:szCs w:val="24"/>
        </w:rPr>
        <w:t xml:space="preserve"> учреждения здравоохранения Кемеровской области «Кемеровск</w:t>
      </w:r>
      <w:r w:rsidR="000005F1">
        <w:rPr>
          <w:rFonts w:ascii="Times New Roman" w:eastAsia="Calibri" w:hAnsi="Times New Roman"/>
          <w:color w:val="000000"/>
          <w:sz w:val="24"/>
          <w:szCs w:val="24"/>
        </w:rPr>
        <w:t xml:space="preserve">ий клинический консультативно-диагностический центр им. И.А. </w:t>
      </w:r>
      <w:proofErr w:type="spellStart"/>
      <w:r w:rsidR="000005F1">
        <w:rPr>
          <w:rFonts w:ascii="Times New Roman" w:eastAsia="Calibri" w:hAnsi="Times New Roman"/>
          <w:color w:val="000000"/>
          <w:sz w:val="24"/>
          <w:szCs w:val="24"/>
        </w:rPr>
        <w:t>Колпинского</w:t>
      </w:r>
      <w:proofErr w:type="spellEnd"/>
      <w:r w:rsidRPr="006B3E9F">
        <w:rPr>
          <w:rFonts w:ascii="Times New Roman" w:eastAsia="Calibri" w:hAnsi="Times New Roman"/>
          <w:color w:val="000000"/>
          <w:sz w:val="24"/>
          <w:szCs w:val="24"/>
        </w:rPr>
        <w:t>» и Федерального государственного бюджетного образовательного учреждения высшего образования «Кемеровский государственный медицинский университет»</w:t>
      </w:r>
      <w:r w:rsidR="005E1EC5" w:rsidRPr="005E1EC5">
        <w:t xml:space="preserve"> </w:t>
      </w:r>
      <w:r w:rsidR="005E1EC5" w:rsidRPr="005E1EC5">
        <w:rPr>
          <w:rFonts w:ascii="Times New Roman" w:eastAsia="Calibri" w:hAnsi="Times New Roman"/>
          <w:color w:val="000000"/>
          <w:sz w:val="24"/>
          <w:szCs w:val="24"/>
        </w:rPr>
        <w:t>и Федерального государственного бюджетного образовательного учреждения высшего образования «Кемеровский государственный медицинский университет» (</w:t>
      </w:r>
      <w:r w:rsidR="00702C33" w:rsidRPr="00702C33">
        <w:rPr>
          <w:rFonts w:ascii="Times New Roman" w:eastAsia="Calibri" w:hAnsi="Times New Roman"/>
          <w:color w:val="000000"/>
          <w:sz w:val="24"/>
          <w:szCs w:val="24"/>
        </w:rPr>
        <w:t xml:space="preserve">Центр </w:t>
      </w:r>
      <w:proofErr w:type="spellStart"/>
      <w:r w:rsidR="00702C33" w:rsidRPr="00702C33">
        <w:rPr>
          <w:rFonts w:ascii="Times New Roman" w:eastAsia="Calibri" w:hAnsi="Times New Roman"/>
          <w:color w:val="000000"/>
          <w:sz w:val="24"/>
          <w:szCs w:val="24"/>
        </w:rPr>
        <w:t>симуляционного</w:t>
      </w:r>
      <w:proofErr w:type="spellEnd"/>
      <w:r w:rsidR="00702C33" w:rsidRPr="00702C33">
        <w:rPr>
          <w:rFonts w:ascii="Times New Roman" w:eastAsia="Calibri" w:hAnsi="Times New Roman"/>
          <w:color w:val="000000"/>
          <w:sz w:val="24"/>
          <w:szCs w:val="24"/>
        </w:rPr>
        <w:t xml:space="preserve"> обучения и аккредитации</w:t>
      </w:r>
      <w:r w:rsidR="005E1EC5" w:rsidRPr="005E1EC5">
        <w:rPr>
          <w:rFonts w:ascii="Times New Roman" w:eastAsia="Calibri" w:hAnsi="Times New Roman"/>
          <w:color w:val="000000"/>
          <w:sz w:val="24"/>
          <w:szCs w:val="24"/>
        </w:rPr>
        <w:t>).</w:t>
      </w:r>
    </w:p>
    <w:p w14:paraId="56D3899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Помещения:</w:t>
      </w:r>
    </w:p>
    <w:p w14:paraId="0C524804" w14:textId="02ED7929" w:rsidR="00C442F9" w:rsidRPr="00BD2962" w:rsidRDefault="00C442F9" w:rsidP="00C442F9">
      <w:pPr>
        <w:shd w:val="clear" w:color="auto" w:fill="FFFFFF"/>
        <w:spacing w:after="0" w:line="264" w:lineRule="auto"/>
        <w:jc w:val="both"/>
        <w:rPr>
          <w:sz w:val="24"/>
          <w:szCs w:val="24"/>
          <w:lang w:eastAsia="en-US"/>
        </w:rPr>
      </w:pPr>
      <w:r w:rsidRPr="00BD2962">
        <w:rPr>
          <w:rFonts w:ascii="Times New Roman" w:hAnsi="Times New Roman"/>
          <w:sz w:val="24"/>
          <w:szCs w:val="24"/>
          <w:lang w:eastAsia="en-US"/>
        </w:rPr>
        <w:t>учебные комнаты, лекционный зал, к</w:t>
      </w:r>
      <w:r w:rsidR="000005F1">
        <w:rPr>
          <w:rFonts w:ascii="Times New Roman" w:hAnsi="Times New Roman"/>
          <w:sz w:val="24"/>
          <w:szCs w:val="24"/>
          <w:lang w:eastAsia="en-US"/>
        </w:rPr>
        <w:t>абинеты</w:t>
      </w:r>
      <w:r w:rsidRPr="00BD2962">
        <w:rPr>
          <w:rFonts w:ascii="Times New Roman" w:hAnsi="Times New Roman"/>
          <w:sz w:val="24"/>
          <w:szCs w:val="24"/>
          <w:lang w:eastAsia="en-US"/>
        </w:rPr>
        <w:t xml:space="preserve"> для практической подготовки </w:t>
      </w:r>
      <w:r w:rsidR="005E1EC5">
        <w:rPr>
          <w:rFonts w:ascii="Times New Roman" w:hAnsi="Times New Roman"/>
          <w:sz w:val="24"/>
          <w:szCs w:val="24"/>
          <w:lang w:eastAsia="en-US"/>
        </w:rPr>
        <w:t>курсантов</w:t>
      </w:r>
      <w:r w:rsidRPr="00BD2962">
        <w:rPr>
          <w:rFonts w:ascii="Times New Roman" w:hAnsi="Times New Roman"/>
          <w:sz w:val="24"/>
          <w:szCs w:val="24"/>
          <w:lang w:eastAsia="en-US"/>
        </w:rPr>
        <w:t>.</w:t>
      </w:r>
    </w:p>
    <w:p w14:paraId="4BA172FB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</w:p>
    <w:p w14:paraId="0BC4E380" w14:textId="47D214F8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D2962">
        <w:rPr>
          <w:rFonts w:ascii="Times New Roman" w:hAnsi="Times New Roman"/>
          <w:sz w:val="24"/>
          <w:szCs w:val="24"/>
        </w:rPr>
        <w:t>столы, стулья</w:t>
      </w:r>
    </w:p>
    <w:p w14:paraId="1B585096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Средства обучения:</w:t>
      </w:r>
    </w:p>
    <w:p w14:paraId="26184EFB" w14:textId="7A314FA0" w:rsidR="00C442F9" w:rsidRPr="00BD2962" w:rsidRDefault="006D6C64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6D6C64">
        <w:rPr>
          <w:rFonts w:ascii="Times New Roman" w:hAnsi="Times New Roman"/>
          <w:bCs/>
          <w:sz w:val="24"/>
          <w:szCs w:val="24"/>
        </w:rPr>
        <w:t xml:space="preserve">Типовые наборы профессиональных моделей и результатов инструментальных исследований, </w:t>
      </w:r>
      <w:r>
        <w:rPr>
          <w:rFonts w:ascii="Times New Roman" w:hAnsi="Times New Roman"/>
          <w:bCs/>
          <w:sz w:val="24"/>
          <w:szCs w:val="24"/>
        </w:rPr>
        <w:t>два р</w:t>
      </w:r>
      <w:r w:rsidRPr="006D6C64">
        <w:rPr>
          <w:rFonts w:ascii="Times New Roman" w:hAnsi="Times New Roman"/>
          <w:bCs/>
          <w:sz w:val="24"/>
          <w:szCs w:val="24"/>
        </w:rPr>
        <w:t>ентгеновски</w:t>
      </w:r>
      <w:r>
        <w:rPr>
          <w:rFonts w:ascii="Times New Roman" w:hAnsi="Times New Roman"/>
          <w:bCs/>
          <w:sz w:val="24"/>
          <w:szCs w:val="24"/>
        </w:rPr>
        <w:t>х</w:t>
      </w:r>
      <w:r w:rsidRPr="006D6C64">
        <w:rPr>
          <w:rFonts w:ascii="Times New Roman" w:hAnsi="Times New Roman"/>
          <w:bCs/>
          <w:sz w:val="24"/>
          <w:szCs w:val="24"/>
        </w:rPr>
        <w:t xml:space="preserve"> диагностически</w:t>
      </w:r>
      <w:r>
        <w:rPr>
          <w:rFonts w:ascii="Times New Roman" w:hAnsi="Times New Roman"/>
          <w:bCs/>
          <w:sz w:val="24"/>
          <w:szCs w:val="24"/>
        </w:rPr>
        <w:t>х комплекса</w:t>
      </w:r>
      <w:r w:rsidRPr="006D6C64">
        <w:rPr>
          <w:rFonts w:ascii="Times New Roman" w:hAnsi="Times New Roman"/>
          <w:bCs/>
          <w:sz w:val="24"/>
          <w:szCs w:val="24"/>
        </w:rPr>
        <w:t xml:space="preserve"> на 3 </w:t>
      </w:r>
      <w:proofErr w:type="spellStart"/>
      <w:r w:rsidRPr="006D6C64">
        <w:rPr>
          <w:rFonts w:ascii="Times New Roman" w:hAnsi="Times New Roman"/>
          <w:bCs/>
          <w:sz w:val="24"/>
          <w:szCs w:val="24"/>
        </w:rPr>
        <w:t>раб.места</w:t>
      </w:r>
      <w:proofErr w:type="spellEnd"/>
      <w:r w:rsidR="00E14514">
        <w:rPr>
          <w:rFonts w:ascii="Times New Roman" w:hAnsi="Times New Roman"/>
          <w:bCs/>
          <w:sz w:val="24"/>
          <w:szCs w:val="24"/>
        </w:rPr>
        <w:t xml:space="preserve"> (один </w:t>
      </w:r>
      <w:proofErr w:type="spellStart"/>
      <w:r w:rsidR="00E14514">
        <w:rPr>
          <w:rFonts w:ascii="Times New Roman" w:hAnsi="Times New Roman"/>
          <w:bCs/>
          <w:sz w:val="24"/>
          <w:szCs w:val="24"/>
        </w:rPr>
        <w:t>ифровой</w:t>
      </w:r>
      <w:proofErr w:type="spellEnd"/>
      <w:r w:rsidR="00E14514">
        <w:rPr>
          <w:rFonts w:ascii="Times New Roman" w:hAnsi="Times New Roman"/>
          <w:bCs/>
          <w:sz w:val="24"/>
          <w:szCs w:val="24"/>
        </w:rPr>
        <w:t>)</w:t>
      </w:r>
      <w:r w:rsidRPr="006D6C64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два дигитайзера для оцифровки рентгеновских изображений</w:t>
      </w:r>
      <w:r w:rsidRPr="006D6C64">
        <w:rPr>
          <w:rFonts w:ascii="Times New Roman" w:hAnsi="Times New Roman"/>
          <w:bCs/>
          <w:sz w:val="24"/>
          <w:szCs w:val="24"/>
        </w:rPr>
        <w:t xml:space="preserve">, цифровой </w:t>
      </w:r>
      <w:proofErr w:type="spellStart"/>
      <w:r w:rsidRPr="006D6C64">
        <w:rPr>
          <w:rFonts w:ascii="Times New Roman" w:hAnsi="Times New Roman"/>
          <w:bCs/>
          <w:sz w:val="24"/>
          <w:szCs w:val="24"/>
        </w:rPr>
        <w:t>малодозовый</w:t>
      </w:r>
      <w:proofErr w:type="spellEnd"/>
      <w:r w:rsidRPr="006D6C64">
        <w:rPr>
          <w:rFonts w:ascii="Times New Roman" w:hAnsi="Times New Roman"/>
          <w:bCs/>
          <w:sz w:val="24"/>
          <w:szCs w:val="24"/>
        </w:rPr>
        <w:t xml:space="preserve"> стационарный </w:t>
      </w:r>
      <w:proofErr w:type="spellStart"/>
      <w:r w:rsidRPr="006D6C64">
        <w:rPr>
          <w:rFonts w:ascii="Times New Roman" w:hAnsi="Times New Roman"/>
          <w:bCs/>
          <w:sz w:val="24"/>
          <w:szCs w:val="24"/>
        </w:rPr>
        <w:t>флюорограф</w:t>
      </w:r>
      <w:proofErr w:type="spellEnd"/>
      <w:r w:rsidRPr="006D6C64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два </w:t>
      </w:r>
      <w:proofErr w:type="spellStart"/>
      <w:r w:rsidRPr="006D6C64">
        <w:rPr>
          <w:rFonts w:ascii="Times New Roman" w:hAnsi="Times New Roman"/>
          <w:bCs/>
          <w:sz w:val="24"/>
          <w:szCs w:val="24"/>
        </w:rPr>
        <w:t>маммограф</w:t>
      </w:r>
      <w:r>
        <w:rPr>
          <w:rFonts w:ascii="Times New Roman" w:hAnsi="Times New Roman"/>
          <w:bCs/>
          <w:sz w:val="24"/>
          <w:szCs w:val="24"/>
        </w:rPr>
        <w:t>ических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аппарата</w:t>
      </w:r>
      <w:r w:rsidR="00C442F9" w:rsidRPr="00BD2962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два </w:t>
      </w:r>
      <w:proofErr w:type="spellStart"/>
      <w:r>
        <w:rPr>
          <w:rFonts w:ascii="Times New Roman" w:hAnsi="Times New Roman"/>
          <w:bCs/>
          <w:sz w:val="24"/>
          <w:szCs w:val="24"/>
        </w:rPr>
        <w:t>мультиспиральных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компьютерных томографа</w:t>
      </w:r>
      <w:r w:rsidR="00E14514">
        <w:rPr>
          <w:rFonts w:ascii="Times New Roman" w:hAnsi="Times New Roman"/>
          <w:bCs/>
          <w:sz w:val="24"/>
          <w:szCs w:val="24"/>
        </w:rPr>
        <w:t xml:space="preserve"> (16 и 32 среза)</w:t>
      </w:r>
      <w:r w:rsidR="00804D5F">
        <w:rPr>
          <w:rFonts w:ascii="Times New Roman" w:hAnsi="Times New Roman"/>
          <w:bCs/>
          <w:sz w:val="24"/>
          <w:szCs w:val="24"/>
        </w:rPr>
        <w:t>,</w:t>
      </w:r>
      <w:r w:rsidR="00C35E17">
        <w:rPr>
          <w:rFonts w:ascii="Times New Roman" w:hAnsi="Times New Roman"/>
          <w:bCs/>
          <w:sz w:val="24"/>
          <w:szCs w:val="24"/>
        </w:rPr>
        <w:t xml:space="preserve"> магнитно-резонансный томограф</w:t>
      </w:r>
      <w:r w:rsidR="00E14514">
        <w:rPr>
          <w:rFonts w:ascii="Times New Roman" w:hAnsi="Times New Roman"/>
          <w:bCs/>
          <w:sz w:val="24"/>
          <w:szCs w:val="24"/>
        </w:rPr>
        <w:t xml:space="preserve"> (1.5Тл)</w:t>
      </w:r>
      <w:r w:rsidR="00C35E17">
        <w:rPr>
          <w:rFonts w:ascii="Times New Roman" w:hAnsi="Times New Roman"/>
          <w:bCs/>
          <w:sz w:val="24"/>
          <w:szCs w:val="24"/>
        </w:rPr>
        <w:t>,</w:t>
      </w:r>
      <w:r w:rsidR="00804D5F">
        <w:rPr>
          <w:rFonts w:ascii="Times New Roman" w:hAnsi="Times New Roman"/>
          <w:bCs/>
          <w:sz w:val="24"/>
          <w:szCs w:val="24"/>
        </w:rPr>
        <w:t xml:space="preserve"> рабочие станции для работы с диагностическими изображениями</w:t>
      </w:r>
      <w:r>
        <w:rPr>
          <w:rFonts w:ascii="Times New Roman" w:hAnsi="Times New Roman"/>
          <w:bCs/>
          <w:sz w:val="24"/>
          <w:szCs w:val="24"/>
        </w:rPr>
        <w:t>.</w:t>
      </w:r>
      <w:r w:rsidR="00C442F9" w:rsidRPr="00BD2962">
        <w:rPr>
          <w:rFonts w:ascii="Times New Roman" w:hAnsi="Times New Roman"/>
          <w:bCs/>
          <w:sz w:val="24"/>
          <w:szCs w:val="24"/>
        </w:rPr>
        <w:t xml:space="preserve"> Облучател</w:t>
      </w:r>
      <w:r w:rsidR="00804D5F">
        <w:rPr>
          <w:rFonts w:ascii="Times New Roman" w:hAnsi="Times New Roman"/>
          <w:bCs/>
          <w:sz w:val="24"/>
          <w:szCs w:val="24"/>
        </w:rPr>
        <w:t>и</w:t>
      </w:r>
      <w:r w:rsidR="00C442F9" w:rsidRPr="00BD2962">
        <w:rPr>
          <w:rFonts w:ascii="Times New Roman" w:hAnsi="Times New Roman"/>
          <w:bCs/>
          <w:sz w:val="24"/>
          <w:szCs w:val="24"/>
        </w:rPr>
        <w:t xml:space="preserve"> бактерицидны</w:t>
      </w:r>
      <w:r w:rsidR="00804D5F">
        <w:rPr>
          <w:rFonts w:ascii="Times New Roman" w:hAnsi="Times New Roman"/>
          <w:bCs/>
          <w:sz w:val="24"/>
          <w:szCs w:val="24"/>
        </w:rPr>
        <w:t>е</w:t>
      </w:r>
      <w:r w:rsidR="00C442F9" w:rsidRPr="00BD2962">
        <w:rPr>
          <w:rFonts w:ascii="Times New Roman" w:hAnsi="Times New Roman"/>
          <w:bCs/>
          <w:sz w:val="24"/>
          <w:szCs w:val="24"/>
        </w:rPr>
        <w:t xml:space="preserve"> передвижн</w:t>
      </w:r>
      <w:r w:rsidR="00804D5F">
        <w:rPr>
          <w:rFonts w:ascii="Times New Roman" w:hAnsi="Times New Roman"/>
          <w:bCs/>
          <w:sz w:val="24"/>
          <w:szCs w:val="24"/>
        </w:rPr>
        <w:t>ые</w:t>
      </w:r>
      <w:r w:rsidR="00C442F9" w:rsidRPr="00BD296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804D5F" w:rsidRPr="00804D5F">
        <w:rPr>
          <w:rFonts w:ascii="Times New Roman" w:hAnsi="Times New Roman"/>
          <w:bCs/>
          <w:sz w:val="24"/>
          <w:szCs w:val="24"/>
        </w:rPr>
        <w:t>дефибрилятор</w:t>
      </w:r>
      <w:proofErr w:type="spellEnd"/>
      <w:r w:rsidR="00804D5F" w:rsidRPr="00804D5F">
        <w:rPr>
          <w:rFonts w:ascii="Times New Roman" w:hAnsi="Times New Roman"/>
          <w:bCs/>
          <w:sz w:val="24"/>
          <w:szCs w:val="24"/>
        </w:rPr>
        <w:t>, тонометр механический с фонендоскопом, рентгенозащитн</w:t>
      </w:r>
      <w:r w:rsidR="00804D5F">
        <w:rPr>
          <w:rFonts w:ascii="Times New Roman" w:hAnsi="Times New Roman"/>
          <w:bCs/>
          <w:sz w:val="24"/>
          <w:szCs w:val="24"/>
        </w:rPr>
        <w:t>ые средства</w:t>
      </w:r>
      <w:r w:rsidR="00804D5F" w:rsidRPr="00804D5F">
        <w:rPr>
          <w:rFonts w:ascii="Times New Roman" w:hAnsi="Times New Roman"/>
          <w:bCs/>
          <w:sz w:val="24"/>
          <w:szCs w:val="24"/>
        </w:rPr>
        <w:t>, подушка кислородная</w:t>
      </w:r>
      <w:r w:rsidR="00C442F9" w:rsidRPr="00BD2962">
        <w:rPr>
          <w:rFonts w:ascii="Times New Roman" w:hAnsi="Times New Roman"/>
          <w:bCs/>
          <w:sz w:val="24"/>
          <w:szCs w:val="24"/>
        </w:rPr>
        <w:t>, расходный материал в количестве, позволяющем обучающимся осваивать умения и навыки, предусмотренные профессиональной деятельностью.</w:t>
      </w:r>
    </w:p>
    <w:p w14:paraId="0D9AA76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Технические средства:</w:t>
      </w:r>
    </w:p>
    <w:p w14:paraId="011531C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мультимедийный комплекс (ноутбук, проектор), компьютеры с выходом в Интернет.</w:t>
      </w:r>
    </w:p>
    <w:p w14:paraId="25234F79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Демонстрационные материалы:</w:t>
      </w:r>
    </w:p>
    <w:p w14:paraId="56ACA6EE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 xml:space="preserve">наборы мультимедийных презентаций. </w:t>
      </w:r>
    </w:p>
    <w:p w14:paraId="388CD2DD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Оценочные средства на печатной </w:t>
      </w:r>
      <w:proofErr w:type="gramStart"/>
      <w:r w:rsidRPr="00BD2962">
        <w:rPr>
          <w:rFonts w:ascii="Times New Roman" w:hAnsi="Times New Roman"/>
          <w:b/>
          <w:sz w:val="24"/>
          <w:szCs w:val="24"/>
          <w:u w:val="single"/>
        </w:rPr>
        <w:t>основе:.</w:t>
      </w:r>
      <w:proofErr w:type="gramEnd"/>
      <w:r w:rsidRPr="00BD2962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0D8234B7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2962">
        <w:rPr>
          <w:rFonts w:ascii="Times New Roman" w:hAnsi="Times New Roman"/>
          <w:bCs/>
          <w:sz w:val="24"/>
          <w:szCs w:val="24"/>
        </w:rPr>
        <w:t>тестовые задания по изучаемым темам, ситуационные задачи</w:t>
      </w:r>
    </w:p>
    <w:p w14:paraId="572D0E72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Учебные материалы:</w:t>
      </w:r>
    </w:p>
    <w:p w14:paraId="76900D91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2962">
        <w:rPr>
          <w:rFonts w:ascii="Times New Roman" w:hAnsi="Times New Roman"/>
          <w:bCs/>
          <w:sz w:val="24"/>
          <w:szCs w:val="24"/>
        </w:rPr>
        <w:t>учебники, учебно-методические пособия, раздаточные дидактические материалы</w:t>
      </w:r>
    </w:p>
    <w:p w14:paraId="0F6571EF" w14:textId="77777777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r w:rsidRPr="00BD2962">
        <w:rPr>
          <w:rFonts w:ascii="Times New Roman" w:hAnsi="Times New Roman"/>
          <w:b/>
          <w:sz w:val="24"/>
          <w:szCs w:val="24"/>
          <w:u w:val="single"/>
        </w:rPr>
        <w:t>Программное обеспечение:</w:t>
      </w:r>
    </w:p>
    <w:p w14:paraId="41D093D9" w14:textId="590EC443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LinuVII</w:t>
      </w:r>
      <w:proofErr w:type="spellEnd"/>
      <w:r w:rsidR="00804D5F">
        <w:rPr>
          <w:rFonts w:ascii="Times New Roman" w:hAnsi="Times New Roman"/>
          <w:bCs/>
          <w:sz w:val="24"/>
          <w:szCs w:val="24"/>
        </w:rPr>
        <w:t xml:space="preserve"> </w:t>
      </w:r>
      <w:r w:rsidRPr="00BD2962">
        <w:rPr>
          <w:rFonts w:ascii="Times New Roman" w:hAnsi="Times New Roman"/>
          <w:bCs/>
          <w:sz w:val="24"/>
          <w:szCs w:val="24"/>
        </w:rPr>
        <w:t>лицензия GNUGPL</w:t>
      </w:r>
    </w:p>
    <w:p w14:paraId="79C4C43F" w14:textId="268C28BD" w:rsidR="00C442F9" w:rsidRPr="00BD2962" w:rsidRDefault="00C442F9" w:rsidP="00C442F9">
      <w:pPr>
        <w:widowControl w:val="0"/>
        <w:shd w:val="clear" w:color="auto" w:fill="FFFFFF"/>
        <w:suppressAutoHyphens/>
        <w:spacing w:after="0" w:line="264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BD2962">
        <w:rPr>
          <w:rFonts w:ascii="Times New Roman" w:hAnsi="Times New Roman"/>
          <w:bCs/>
          <w:sz w:val="24"/>
          <w:szCs w:val="24"/>
        </w:rPr>
        <w:t>Libre</w:t>
      </w:r>
      <w:proofErr w:type="spellEnd"/>
      <w:r w:rsidRPr="00BD29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D2962">
        <w:rPr>
          <w:rFonts w:ascii="Times New Roman" w:hAnsi="Times New Roman"/>
          <w:bCs/>
          <w:sz w:val="24"/>
          <w:szCs w:val="24"/>
        </w:rPr>
        <w:t>Office</w:t>
      </w:r>
      <w:proofErr w:type="spellEnd"/>
      <w:r w:rsidR="00804D5F">
        <w:rPr>
          <w:rFonts w:ascii="Times New Roman" w:hAnsi="Times New Roman"/>
          <w:bCs/>
          <w:sz w:val="24"/>
          <w:szCs w:val="24"/>
        </w:rPr>
        <w:t xml:space="preserve"> </w:t>
      </w:r>
      <w:r w:rsidRPr="00BD2962">
        <w:rPr>
          <w:rFonts w:ascii="Times New Roman" w:hAnsi="Times New Roman"/>
          <w:bCs/>
          <w:sz w:val="24"/>
          <w:szCs w:val="24"/>
        </w:rPr>
        <w:t>лицензия GNULGPLv3</w:t>
      </w:r>
    </w:p>
    <w:p w14:paraId="0CA98B9E" w14:textId="77777777" w:rsidR="00C44F9B" w:rsidRDefault="00C44F9B"/>
    <w:sectPr w:rsidR="00C44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F9"/>
    <w:rsid w:val="000005F1"/>
    <w:rsid w:val="00060B9E"/>
    <w:rsid w:val="00554994"/>
    <w:rsid w:val="005E1EC5"/>
    <w:rsid w:val="006D6C64"/>
    <w:rsid w:val="00702C33"/>
    <w:rsid w:val="00804D5F"/>
    <w:rsid w:val="00C35E17"/>
    <w:rsid w:val="00C442F9"/>
    <w:rsid w:val="00C44F9B"/>
    <w:rsid w:val="00E1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63FB"/>
  <w15:docId w15:val="{AD529027-0650-419C-978C-7C077652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Константинович Исаков</dc:creator>
  <cp:lastModifiedBy>Леонид Константинович Исаков</cp:lastModifiedBy>
  <cp:revision>9</cp:revision>
  <dcterms:created xsi:type="dcterms:W3CDTF">2022-04-03T08:49:00Z</dcterms:created>
  <dcterms:modified xsi:type="dcterms:W3CDTF">2022-04-08T03:45:00Z</dcterms:modified>
</cp:coreProperties>
</file>